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85" w:rsidRDefault="00C84C85">
      <w:pPr>
        <w:pStyle w:val="BodyText"/>
        <w:spacing w:before="6"/>
        <w:rPr>
          <w:rFonts w:ascii="Times New Roman"/>
          <w:sz w:val="14"/>
        </w:rPr>
      </w:pPr>
    </w:p>
    <w:p w:rsidR="00C84C85" w:rsidRDefault="0091768E">
      <w:pPr>
        <w:spacing w:before="100"/>
        <w:ind w:left="3021"/>
        <w:rPr>
          <w:b/>
          <w:sz w:val="32"/>
        </w:rPr>
      </w:pPr>
      <w:r>
        <w:rPr>
          <w:b/>
          <w:sz w:val="32"/>
        </w:rPr>
        <w:t>Home Nebulizer Therapy</w:t>
      </w:r>
    </w:p>
    <w:p w:rsidR="00C84C85" w:rsidRDefault="0091768E">
      <w:pPr>
        <w:pStyle w:val="Heading1"/>
        <w:spacing w:before="280"/>
      </w:pPr>
      <w:r>
        <w:t>What is a nebulizer?</w:t>
      </w:r>
    </w:p>
    <w:p w:rsidR="00C84C85" w:rsidRDefault="0091768E">
      <w:pPr>
        <w:pStyle w:val="BodyText"/>
        <w:spacing w:before="1"/>
        <w:ind w:left="100" w:right="249"/>
      </w:pPr>
      <w:r>
        <w:t xml:space="preserve">A nebulizer changes liquid medicine into fine droplets (in aerosol or mist form) that are inhaled through a mouthpiece or mask. Nebulizers can be used to deliver glutathione and other medicines. A nebulizer is powered by a compressed air machine and plugs </w:t>
      </w:r>
      <w:r>
        <w:t>into an electrical outlet. Portable nebulizers, powered by an internal battery or cigarette lighter, are available for individuals requiring treatments away from home.</w:t>
      </w:r>
    </w:p>
    <w:p w:rsidR="00C84C85" w:rsidRDefault="00C84C85">
      <w:pPr>
        <w:pStyle w:val="BodyText"/>
        <w:spacing w:before="10"/>
      </w:pPr>
    </w:p>
    <w:p w:rsidR="00C84C85" w:rsidRDefault="0091768E">
      <w:pPr>
        <w:pStyle w:val="Heading1"/>
      </w:pPr>
      <w:r>
        <w:t>Nebulizer care guidelines</w:t>
      </w:r>
    </w:p>
    <w:p w:rsidR="00C84C85" w:rsidRDefault="0091768E">
      <w:pPr>
        <w:pStyle w:val="BodyText"/>
        <w:spacing w:before="1"/>
        <w:ind w:left="100" w:right="656"/>
      </w:pPr>
      <w:r>
        <w:t>Your naturopathic doctor will show you how to use the nebuliz</w:t>
      </w:r>
      <w:r>
        <w:t>er. You will need the following supplies to give the nebulizer treatment:</w:t>
      </w:r>
    </w:p>
    <w:p w:rsidR="00C84C85" w:rsidRDefault="00C84C85">
      <w:pPr>
        <w:pStyle w:val="BodyText"/>
        <w:spacing w:before="9"/>
      </w:pPr>
    </w:p>
    <w:p w:rsidR="00C84C85" w:rsidRDefault="0091768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Nebulizer machine (compressor and nebulizer</w:t>
      </w:r>
      <w:r>
        <w:rPr>
          <w:spacing w:val="-4"/>
          <w:sz w:val="24"/>
        </w:rPr>
        <w:t xml:space="preserve"> </w:t>
      </w:r>
      <w:r>
        <w:rPr>
          <w:sz w:val="24"/>
        </w:rPr>
        <w:t>cup)</w:t>
      </w:r>
    </w:p>
    <w:p w:rsidR="00C84C85" w:rsidRDefault="0091768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69" w:lineRule="exact"/>
        <w:rPr>
          <w:sz w:val="24"/>
        </w:rPr>
      </w:pPr>
      <w:r>
        <w:rPr>
          <w:sz w:val="24"/>
        </w:rPr>
        <w:t>Mask or</w:t>
      </w:r>
      <w:r>
        <w:rPr>
          <w:spacing w:val="-2"/>
          <w:sz w:val="24"/>
        </w:rPr>
        <w:t xml:space="preserve"> </w:t>
      </w:r>
      <w:r>
        <w:rPr>
          <w:sz w:val="24"/>
        </w:rPr>
        <w:t>mouthpiece</w:t>
      </w:r>
    </w:p>
    <w:p w:rsidR="00C84C85" w:rsidRDefault="0091768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9" w:lineRule="exact"/>
        <w:rPr>
          <w:sz w:val="24"/>
        </w:rPr>
      </w:pPr>
      <w:r>
        <w:rPr>
          <w:sz w:val="24"/>
        </w:rPr>
        <w:t>Clean</w:t>
      </w:r>
      <w:r>
        <w:rPr>
          <w:spacing w:val="-1"/>
          <w:sz w:val="24"/>
        </w:rPr>
        <w:t xml:space="preserve"> </w:t>
      </w:r>
      <w:r>
        <w:rPr>
          <w:sz w:val="24"/>
        </w:rPr>
        <w:t>syringe</w:t>
      </w:r>
    </w:p>
    <w:p w:rsidR="00C84C85" w:rsidRDefault="0091768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69" w:lineRule="exact"/>
        <w:rPr>
          <w:sz w:val="24"/>
        </w:rPr>
      </w:pPr>
      <w:r>
        <w:rPr>
          <w:sz w:val="24"/>
        </w:rPr>
        <w:t>Glutathione liquid</w:t>
      </w:r>
    </w:p>
    <w:p w:rsidR="00C84C85" w:rsidRDefault="0091768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9" w:lineRule="exact"/>
        <w:rPr>
          <w:sz w:val="24"/>
        </w:rPr>
      </w:pPr>
      <w:r>
        <w:rPr>
          <w:sz w:val="24"/>
        </w:rPr>
        <w:t>Other medicines as</w:t>
      </w:r>
      <w:r>
        <w:rPr>
          <w:spacing w:val="-4"/>
          <w:sz w:val="24"/>
        </w:rPr>
        <w:t xml:space="preserve"> </w:t>
      </w:r>
      <w:r>
        <w:rPr>
          <w:sz w:val="24"/>
        </w:rPr>
        <w:t>prescribed</w:t>
      </w:r>
    </w:p>
    <w:p w:rsidR="00C84C85" w:rsidRDefault="00C84C85">
      <w:pPr>
        <w:pStyle w:val="BodyText"/>
        <w:spacing w:before="10"/>
      </w:pPr>
    </w:p>
    <w:p w:rsidR="00C84C85" w:rsidRDefault="0091768E">
      <w:pPr>
        <w:pStyle w:val="Heading1"/>
      </w:pPr>
      <w:r>
        <w:t>Treatment procedure</w:t>
      </w:r>
    </w:p>
    <w:p w:rsidR="00C84C85" w:rsidRDefault="0091768E">
      <w:pPr>
        <w:pStyle w:val="ListParagraph"/>
        <w:numPr>
          <w:ilvl w:val="0"/>
          <w:numId w:val="1"/>
        </w:numPr>
        <w:tabs>
          <w:tab w:val="left" w:pos="326"/>
        </w:tabs>
        <w:spacing w:before="1"/>
        <w:ind w:right="338" w:firstLine="0"/>
        <w:rPr>
          <w:sz w:val="24"/>
        </w:rPr>
      </w:pPr>
      <w:r>
        <w:rPr>
          <w:sz w:val="24"/>
        </w:rPr>
        <w:t>Place the air compressor on a</w:t>
      </w:r>
      <w:r>
        <w:rPr>
          <w:sz w:val="24"/>
        </w:rPr>
        <w:t xml:space="preserve"> sturdy surface that will support its weight. Plug the cord from the </w:t>
      </w:r>
      <w:proofErr w:type="gramStart"/>
      <w:r>
        <w:rPr>
          <w:sz w:val="24"/>
        </w:rPr>
        <w:t>compressor</w:t>
      </w:r>
      <w:proofErr w:type="gramEnd"/>
      <w:r>
        <w:rPr>
          <w:sz w:val="24"/>
        </w:rPr>
        <w:t xml:space="preserve"> into a properly grounded (three prong) electrical</w:t>
      </w:r>
      <w:r>
        <w:rPr>
          <w:spacing w:val="-6"/>
          <w:sz w:val="24"/>
        </w:rPr>
        <w:t xml:space="preserve"> </w:t>
      </w:r>
      <w:r>
        <w:rPr>
          <w:sz w:val="24"/>
        </w:rPr>
        <w:t>outlet.</w:t>
      </w:r>
    </w:p>
    <w:p w:rsidR="00C84C85" w:rsidRDefault="00C84C85">
      <w:pPr>
        <w:pStyle w:val="BodyText"/>
        <w:spacing w:before="9"/>
      </w:pPr>
    </w:p>
    <w:p w:rsidR="00C84C85" w:rsidRDefault="0091768E">
      <w:pPr>
        <w:pStyle w:val="ListParagraph"/>
        <w:numPr>
          <w:ilvl w:val="0"/>
          <w:numId w:val="1"/>
        </w:numPr>
        <w:tabs>
          <w:tab w:val="left" w:pos="386"/>
        </w:tabs>
        <w:ind w:left="385" w:hanging="225"/>
        <w:rPr>
          <w:sz w:val="24"/>
        </w:rPr>
      </w:pPr>
      <w:r>
        <w:rPr>
          <w:sz w:val="24"/>
        </w:rPr>
        <w:t>Wash your hands with soap and warm water and dry completely with a clean</w:t>
      </w:r>
      <w:r>
        <w:rPr>
          <w:spacing w:val="-22"/>
          <w:sz w:val="24"/>
        </w:rPr>
        <w:t xml:space="preserve"> </w:t>
      </w:r>
      <w:r>
        <w:rPr>
          <w:sz w:val="24"/>
        </w:rPr>
        <w:t>towel.</w:t>
      </w:r>
    </w:p>
    <w:p w:rsidR="00C84C85" w:rsidRDefault="00C84C85">
      <w:pPr>
        <w:pStyle w:val="BodyText"/>
        <w:spacing w:before="1"/>
        <w:rPr>
          <w:sz w:val="25"/>
        </w:rPr>
      </w:pPr>
    </w:p>
    <w:p w:rsidR="00C84C85" w:rsidRDefault="0091768E">
      <w:pPr>
        <w:pStyle w:val="ListParagraph"/>
        <w:numPr>
          <w:ilvl w:val="0"/>
          <w:numId w:val="1"/>
        </w:numPr>
        <w:tabs>
          <w:tab w:val="left" w:pos="326"/>
        </w:tabs>
        <w:spacing w:line="269" w:lineRule="exact"/>
        <w:ind w:firstLine="0"/>
        <w:rPr>
          <w:sz w:val="24"/>
        </w:rPr>
      </w:pPr>
      <w:r>
        <w:rPr>
          <w:sz w:val="24"/>
        </w:rPr>
        <w:t>Carefully measure the glutathione exactly as you have been instructed. Use a</w:t>
      </w:r>
      <w:r>
        <w:rPr>
          <w:spacing w:val="-12"/>
          <w:sz w:val="24"/>
        </w:rPr>
        <w:t xml:space="preserve"> </w:t>
      </w:r>
      <w:r>
        <w:rPr>
          <w:sz w:val="24"/>
        </w:rPr>
        <w:t>separate,</w:t>
      </w:r>
    </w:p>
    <w:p w:rsidR="00C84C85" w:rsidRDefault="0091768E">
      <w:pPr>
        <w:pStyle w:val="BodyText"/>
        <w:ind w:left="100"/>
      </w:pPr>
      <w:proofErr w:type="gramStart"/>
      <w:r>
        <w:t>clean</w:t>
      </w:r>
      <w:proofErr w:type="gramEnd"/>
      <w:r>
        <w:t xml:space="preserve"> syringe each time. Remove the top part of the nebulizer cup and place the glutathione in the bottom of the nebulizer cup.</w:t>
      </w:r>
    </w:p>
    <w:p w:rsidR="00C84C85" w:rsidRDefault="00C84C85">
      <w:pPr>
        <w:pStyle w:val="BodyText"/>
        <w:spacing w:before="10"/>
      </w:pPr>
    </w:p>
    <w:p w:rsidR="00C84C85" w:rsidRDefault="0091768E">
      <w:pPr>
        <w:pStyle w:val="ListParagraph"/>
        <w:numPr>
          <w:ilvl w:val="0"/>
          <w:numId w:val="1"/>
        </w:numPr>
        <w:tabs>
          <w:tab w:val="left" w:pos="327"/>
        </w:tabs>
        <w:ind w:right="100" w:firstLine="0"/>
        <w:rPr>
          <w:sz w:val="24"/>
        </w:rPr>
      </w:pPr>
      <w:r>
        <w:rPr>
          <w:sz w:val="24"/>
        </w:rPr>
        <w:t>Add equal amounts of sterile water to th</w:t>
      </w:r>
      <w:r>
        <w:rPr>
          <w:sz w:val="24"/>
        </w:rPr>
        <w:t>e nebulizer cup. Add any other medicines (homeopathics) if instructed by your naturopathic</w:t>
      </w:r>
      <w:r>
        <w:rPr>
          <w:spacing w:val="-2"/>
          <w:sz w:val="24"/>
        </w:rPr>
        <w:t xml:space="preserve"> </w:t>
      </w:r>
      <w:r>
        <w:rPr>
          <w:sz w:val="24"/>
        </w:rPr>
        <w:t>doctor.</w:t>
      </w:r>
    </w:p>
    <w:p w:rsidR="00C84C85" w:rsidRDefault="00C84C85">
      <w:pPr>
        <w:pStyle w:val="BodyText"/>
        <w:spacing w:before="11"/>
      </w:pPr>
    </w:p>
    <w:p w:rsidR="00C84C85" w:rsidRDefault="0091768E">
      <w:pPr>
        <w:pStyle w:val="ListParagraph"/>
        <w:numPr>
          <w:ilvl w:val="0"/>
          <w:numId w:val="1"/>
        </w:numPr>
        <w:tabs>
          <w:tab w:val="left" w:pos="326"/>
        </w:tabs>
        <w:ind w:right="176" w:firstLine="0"/>
        <w:rPr>
          <w:sz w:val="24"/>
        </w:rPr>
      </w:pPr>
      <w:r>
        <w:rPr>
          <w:sz w:val="24"/>
        </w:rPr>
        <w:t>Attach the top portion of the nebulizer cup and connect the mouthpiece or face mask to the cup. Connect the tubing to both the aerosol compressor and nebuli</w:t>
      </w:r>
      <w:r>
        <w:rPr>
          <w:sz w:val="24"/>
        </w:rPr>
        <w:t>zer</w:t>
      </w:r>
      <w:r>
        <w:rPr>
          <w:spacing w:val="-8"/>
          <w:sz w:val="24"/>
        </w:rPr>
        <w:t xml:space="preserve"> </w:t>
      </w:r>
      <w:r>
        <w:rPr>
          <w:sz w:val="24"/>
        </w:rPr>
        <w:t>cup.</w:t>
      </w:r>
    </w:p>
    <w:p w:rsidR="00C84C85" w:rsidRDefault="00C84C85">
      <w:pPr>
        <w:pStyle w:val="BodyText"/>
        <w:spacing w:before="8"/>
      </w:pPr>
    </w:p>
    <w:p w:rsidR="00C84C85" w:rsidRDefault="0091768E">
      <w:pPr>
        <w:pStyle w:val="ListParagraph"/>
        <w:numPr>
          <w:ilvl w:val="0"/>
          <w:numId w:val="1"/>
        </w:numPr>
        <w:tabs>
          <w:tab w:val="left" w:pos="326"/>
        </w:tabs>
        <w:ind w:right="353" w:firstLine="0"/>
        <w:rPr>
          <w:sz w:val="24"/>
        </w:rPr>
      </w:pPr>
      <w:r>
        <w:rPr>
          <w:sz w:val="24"/>
        </w:rPr>
        <w:t>Turn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compressor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on/off</w:t>
      </w:r>
      <w:r>
        <w:rPr>
          <w:spacing w:val="-4"/>
          <w:sz w:val="24"/>
        </w:rPr>
        <w:t xml:space="preserve"> </w:t>
      </w:r>
      <w:r>
        <w:rPr>
          <w:sz w:val="24"/>
        </w:rPr>
        <w:t>switch.</w:t>
      </w:r>
      <w:r>
        <w:rPr>
          <w:spacing w:val="-3"/>
          <w:sz w:val="24"/>
        </w:rPr>
        <w:t xml:space="preserve"> </w:t>
      </w:r>
      <w:r>
        <w:rPr>
          <w:sz w:val="24"/>
        </w:rPr>
        <w:t>Once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turn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compressor,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should see a light mist coming from the back of the tube opposite the mouthpiece as shown to the</w:t>
      </w:r>
      <w:r>
        <w:rPr>
          <w:spacing w:val="-29"/>
          <w:sz w:val="24"/>
        </w:rPr>
        <w:t xml:space="preserve"> </w:t>
      </w:r>
      <w:r>
        <w:rPr>
          <w:sz w:val="24"/>
        </w:rPr>
        <w:t>left.</w:t>
      </w:r>
    </w:p>
    <w:p w:rsidR="00C84C85" w:rsidRDefault="00C84C85">
      <w:pPr>
        <w:pStyle w:val="BodyText"/>
        <w:rPr>
          <w:sz w:val="25"/>
        </w:rPr>
      </w:pPr>
    </w:p>
    <w:p w:rsidR="00C84C85" w:rsidRDefault="0091768E">
      <w:pPr>
        <w:pStyle w:val="ListParagraph"/>
        <w:numPr>
          <w:ilvl w:val="0"/>
          <w:numId w:val="1"/>
        </w:numPr>
        <w:tabs>
          <w:tab w:val="left" w:pos="326"/>
        </w:tabs>
        <w:ind w:left="325" w:hanging="225"/>
        <w:rPr>
          <w:sz w:val="24"/>
        </w:rPr>
      </w:pPr>
      <w:r>
        <w:rPr>
          <w:sz w:val="24"/>
        </w:rPr>
        <w:t>Sit up straight on a comfortable</w:t>
      </w:r>
      <w:r>
        <w:rPr>
          <w:spacing w:val="-3"/>
          <w:sz w:val="24"/>
        </w:rPr>
        <w:t xml:space="preserve"> </w:t>
      </w:r>
      <w:r>
        <w:rPr>
          <w:sz w:val="24"/>
        </w:rPr>
        <w:t>chair.</w:t>
      </w:r>
    </w:p>
    <w:p w:rsidR="00C84C85" w:rsidRDefault="00C84C85">
      <w:pPr>
        <w:pStyle w:val="BodyText"/>
        <w:spacing w:before="10"/>
      </w:pPr>
    </w:p>
    <w:p w:rsidR="00C84C85" w:rsidRDefault="0091768E">
      <w:pPr>
        <w:pStyle w:val="ListParagraph"/>
        <w:numPr>
          <w:ilvl w:val="0"/>
          <w:numId w:val="1"/>
        </w:numPr>
        <w:tabs>
          <w:tab w:val="left" w:pos="326"/>
        </w:tabs>
        <w:ind w:right="106" w:firstLine="0"/>
        <w:jc w:val="both"/>
        <w:rPr>
          <w:sz w:val="24"/>
        </w:rPr>
      </w:pPr>
      <w:r>
        <w:rPr>
          <w:sz w:val="24"/>
        </w:rPr>
        <w:t>If you are using a mask, position it comfortably and securely on your face as shown to the right.</w:t>
      </w:r>
      <w:r>
        <w:rPr>
          <w:spacing w:val="-41"/>
          <w:sz w:val="24"/>
        </w:rPr>
        <w:t xml:space="preserve"> </w:t>
      </w:r>
      <w:r>
        <w:rPr>
          <w:sz w:val="24"/>
        </w:rPr>
        <w:t>If you are using a mouth piece, place it between your teeth and seal your lips around it as shown to the left.</w:t>
      </w:r>
    </w:p>
    <w:p w:rsidR="00C84C85" w:rsidRDefault="00C84C85">
      <w:pPr>
        <w:jc w:val="both"/>
        <w:rPr>
          <w:sz w:val="24"/>
        </w:rPr>
        <w:sectPr w:rsidR="00C84C85">
          <w:headerReference w:type="default" r:id="rId7"/>
          <w:footerReference w:type="default" r:id="rId8"/>
          <w:type w:val="continuous"/>
          <w:pgSz w:w="12240" w:h="15840"/>
          <w:pgMar w:top="1860" w:right="1360" w:bottom="1200" w:left="1340" w:header="708" w:footer="1001" w:gutter="0"/>
          <w:cols w:space="720"/>
        </w:sectPr>
      </w:pPr>
    </w:p>
    <w:p w:rsidR="00C84C85" w:rsidRDefault="00C84C85">
      <w:pPr>
        <w:pStyle w:val="BodyText"/>
        <w:rPr>
          <w:sz w:val="15"/>
        </w:rPr>
      </w:pPr>
    </w:p>
    <w:p w:rsidR="00C84C85" w:rsidRDefault="0091768E">
      <w:pPr>
        <w:pStyle w:val="ListParagraph"/>
        <w:numPr>
          <w:ilvl w:val="0"/>
          <w:numId w:val="1"/>
        </w:numPr>
        <w:tabs>
          <w:tab w:val="left" w:pos="326"/>
        </w:tabs>
        <w:spacing w:before="100"/>
        <w:ind w:right="729" w:firstLine="0"/>
        <w:rPr>
          <w:sz w:val="24"/>
        </w:rPr>
      </w:pPr>
      <w:r>
        <w:rPr>
          <w:sz w:val="24"/>
        </w:rPr>
        <w:t>Take slow, deep breaths through your mouth. If possible, hold each breath for two to</w:t>
      </w:r>
      <w:r>
        <w:rPr>
          <w:spacing w:val="-41"/>
          <w:sz w:val="24"/>
        </w:rPr>
        <w:t xml:space="preserve"> </w:t>
      </w:r>
      <w:r>
        <w:rPr>
          <w:sz w:val="24"/>
        </w:rPr>
        <w:t>three seconds before breathing out. This allows the glutathione to settle into the</w:t>
      </w:r>
      <w:r>
        <w:rPr>
          <w:spacing w:val="-15"/>
          <w:sz w:val="24"/>
        </w:rPr>
        <w:t xml:space="preserve"> </w:t>
      </w:r>
      <w:r>
        <w:rPr>
          <w:sz w:val="24"/>
        </w:rPr>
        <w:t>airways.</w:t>
      </w:r>
    </w:p>
    <w:p w:rsidR="00C84C85" w:rsidRDefault="00C84C85">
      <w:pPr>
        <w:pStyle w:val="BodyText"/>
        <w:spacing w:before="8"/>
      </w:pPr>
    </w:p>
    <w:p w:rsidR="00C84C85" w:rsidRDefault="0091768E">
      <w:pPr>
        <w:pStyle w:val="ListParagraph"/>
        <w:numPr>
          <w:ilvl w:val="0"/>
          <w:numId w:val="1"/>
        </w:numPr>
        <w:tabs>
          <w:tab w:val="left" w:pos="439"/>
        </w:tabs>
        <w:ind w:right="287" w:firstLine="0"/>
        <w:rPr>
          <w:sz w:val="24"/>
        </w:rPr>
      </w:pPr>
      <w:r>
        <w:rPr>
          <w:sz w:val="24"/>
        </w:rPr>
        <w:t>Continue the treatment until the liquid in the bottom of the nebulizer cup is gone (about seven to 10</w:t>
      </w:r>
      <w:r>
        <w:rPr>
          <w:spacing w:val="-1"/>
          <w:sz w:val="24"/>
        </w:rPr>
        <w:t xml:space="preserve"> </w:t>
      </w:r>
      <w:r>
        <w:rPr>
          <w:sz w:val="24"/>
        </w:rPr>
        <w:t>minutes).</w:t>
      </w:r>
    </w:p>
    <w:p w:rsidR="00C84C85" w:rsidRDefault="00C84C85">
      <w:pPr>
        <w:pStyle w:val="BodyText"/>
        <w:rPr>
          <w:sz w:val="25"/>
        </w:rPr>
      </w:pPr>
    </w:p>
    <w:p w:rsidR="00C84C85" w:rsidRDefault="0091768E">
      <w:pPr>
        <w:pStyle w:val="ListParagraph"/>
        <w:numPr>
          <w:ilvl w:val="0"/>
          <w:numId w:val="1"/>
        </w:numPr>
        <w:tabs>
          <w:tab w:val="left" w:pos="439"/>
        </w:tabs>
        <w:ind w:right="412" w:firstLine="0"/>
        <w:rPr>
          <w:sz w:val="24"/>
        </w:rPr>
      </w:pPr>
      <w:r>
        <w:rPr>
          <w:sz w:val="24"/>
        </w:rPr>
        <w:t>If you become dizzy or feel "jittery", stop the tr</w:t>
      </w:r>
      <w:r>
        <w:rPr>
          <w:sz w:val="24"/>
        </w:rPr>
        <w:t>eatment and rest for about five minutes.</w:t>
      </w:r>
      <w:r>
        <w:rPr>
          <w:spacing w:val="-33"/>
          <w:sz w:val="24"/>
        </w:rPr>
        <w:t xml:space="preserve"> </w:t>
      </w:r>
      <w:r>
        <w:rPr>
          <w:sz w:val="24"/>
        </w:rPr>
        <w:t>Then continue the treatment, but try to breathe more slowly. If these symptoms continue with future treatments, inform your naturopathic</w:t>
      </w:r>
      <w:r>
        <w:rPr>
          <w:spacing w:val="-3"/>
          <w:sz w:val="24"/>
        </w:rPr>
        <w:t xml:space="preserve"> </w:t>
      </w:r>
      <w:r>
        <w:rPr>
          <w:sz w:val="24"/>
        </w:rPr>
        <w:t>doctor.</w:t>
      </w:r>
    </w:p>
    <w:p w:rsidR="00C84C85" w:rsidRDefault="00C84C85">
      <w:pPr>
        <w:pStyle w:val="BodyText"/>
        <w:spacing w:before="9"/>
      </w:pPr>
    </w:p>
    <w:p w:rsidR="00C84C85" w:rsidRDefault="0091768E">
      <w:pPr>
        <w:pStyle w:val="ListParagraph"/>
        <w:numPr>
          <w:ilvl w:val="0"/>
          <w:numId w:val="1"/>
        </w:numPr>
        <w:tabs>
          <w:tab w:val="left" w:pos="439"/>
        </w:tabs>
        <w:ind w:left="438" w:hanging="338"/>
        <w:rPr>
          <w:sz w:val="24"/>
        </w:rPr>
      </w:pPr>
      <w:r>
        <w:rPr>
          <w:sz w:val="24"/>
        </w:rPr>
        <w:t>Turn the compressor off and clean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</w:p>
    <w:p w:rsidR="00C84C85" w:rsidRDefault="00C84C85">
      <w:pPr>
        <w:pStyle w:val="BodyText"/>
        <w:spacing w:before="10"/>
      </w:pPr>
    </w:p>
    <w:p w:rsidR="00C84C85" w:rsidRDefault="0091768E">
      <w:pPr>
        <w:pStyle w:val="Heading1"/>
        <w:spacing w:before="1"/>
      </w:pPr>
      <w:r>
        <w:t>Care of nebulizer</w:t>
      </w:r>
    </w:p>
    <w:p w:rsidR="00C84C85" w:rsidRDefault="0091768E">
      <w:pPr>
        <w:pStyle w:val="BodyText"/>
        <w:spacing w:before="1"/>
        <w:ind w:left="100" w:right="186"/>
      </w:pPr>
      <w:r>
        <w:t>Cleaning and disinfecting your equipment is simple and very important. Cleaning should be done in a dust- and smoke-free area away from open windows. Here is how to clean your equipment:</w:t>
      </w:r>
    </w:p>
    <w:p w:rsidR="00C84C85" w:rsidRDefault="00C84C85">
      <w:pPr>
        <w:pStyle w:val="BodyText"/>
        <w:spacing w:before="10"/>
      </w:pPr>
    </w:p>
    <w:p w:rsidR="00C84C85" w:rsidRDefault="0091768E">
      <w:pPr>
        <w:pStyle w:val="BodyText"/>
        <w:spacing w:before="1"/>
        <w:ind w:left="100" w:right="471"/>
      </w:pPr>
      <w:r>
        <w:t xml:space="preserve">At the end of each treatment, the nebulizer cup, mask or mouthpiece </w:t>
      </w:r>
      <w:r>
        <w:t>should be washed in warm soapy water using a mild detergent, rinsed thoroughly, and allowed to air dry.</w:t>
      </w:r>
    </w:p>
    <w:p w:rsidR="00C84C85" w:rsidRDefault="00C84C85">
      <w:pPr>
        <w:pStyle w:val="BodyText"/>
        <w:spacing w:before="8"/>
      </w:pPr>
    </w:p>
    <w:p w:rsidR="00C84C85" w:rsidRDefault="0091768E">
      <w:pPr>
        <w:pStyle w:val="BodyText"/>
        <w:ind w:left="100" w:right="581"/>
      </w:pPr>
      <w:r>
        <w:t>Following every third treatment, after washing your equipment, disinfect the equipment using a vinegar/water solution.</w:t>
      </w:r>
    </w:p>
    <w:p w:rsidR="00C84C85" w:rsidRDefault="00C84C85">
      <w:pPr>
        <w:pStyle w:val="BodyText"/>
        <w:spacing w:before="11"/>
      </w:pPr>
    </w:p>
    <w:p w:rsidR="00C84C85" w:rsidRDefault="0091768E">
      <w:pPr>
        <w:pStyle w:val="BodyText"/>
        <w:ind w:left="100" w:right="211"/>
      </w:pPr>
      <w:r>
        <w:t>To use the vinegar solution, mi</w:t>
      </w:r>
      <w:r>
        <w:t>x 1/2 cup white vinegar with 1-1/2 cups of water. Soak the equipment for 30 minutes and rinse well under a steady stream of water. Shake off the excess water and allow to air dry on a paper towel. Always allow the equipment to completely dry before storing</w:t>
      </w:r>
      <w:r>
        <w:t xml:space="preserve"> in a plastic, zipper storage bag.</w:t>
      </w:r>
    </w:p>
    <w:p w:rsidR="00C84C85" w:rsidRDefault="00C84C85">
      <w:pPr>
        <w:pStyle w:val="BodyText"/>
        <w:rPr>
          <w:sz w:val="25"/>
        </w:rPr>
      </w:pPr>
    </w:p>
    <w:p w:rsidR="00C84C85" w:rsidRDefault="0091768E">
      <w:pPr>
        <w:pStyle w:val="BodyText"/>
        <w:ind w:left="100" w:right="149"/>
      </w:pPr>
      <w:r>
        <w:rPr>
          <w:b/>
        </w:rPr>
        <w:t xml:space="preserve">Note: </w:t>
      </w:r>
      <w:r>
        <w:t>Unplug the compressor before cleaning it. There is no need to clean the tubing that connects the nebulizer to the air compressor. Do not put these parts in the dishwasher.</w:t>
      </w:r>
    </w:p>
    <w:p w:rsidR="00C84C85" w:rsidRDefault="00C84C85">
      <w:pPr>
        <w:pStyle w:val="BodyText"/>
        <w:spacing w:before="8"/>
      </w:pPr>
    </w:p>
    <w:p w:rsidR="00C84C85" w:rsidRDefault="0091768E">
      <w:pPr>
        <w:pStyle w:val="Heading1"/>
      </w:pPr>
      <w:r>
        <w:t>Compressor care</w:t>
      </w:r>
    </w:p>
    <w:p w:rsidR="00C84C85" w:rsidRDefault="00C84C85">
      <w:pPr>
        <w:pStyle w:val="BodyText"/>
        <w:spacing w:before="10"/>
        <w:rPr>
          <w:b/>
        </w:rPr>
      </w:pPr>
    </w:p>
    <w:p w:rsidR="00C84C85" w:rsidRDefault="0091768E">
      <w:pPr>
        <w:pStyle w:val="ListParagraph"/>
        <w:numPr>
          <w:ilvl w:val="1"/>
          <w:numId w:val="1"/>
        </w:numPr>
        <w:tabs>
          <w:tab w:val="left" w:pos="821"/>
        </w:tabs>
        <w:ind w:right="313"/>
        <w:rPr>
          <w:sz w:val="24"/>
        </w:rPr>
      </w:pPr>
      <w:r>
        <w:rPr>
          <w:sz w:val="24"/>
        </w:rPr>
        <w:t>When not in use cover th</w:t>
      </w:r>
      <w:r>
        <w:rPr>
          <w:sz w:val="24"/>
        </w:rPr>
        <w:t>e compressor with a clean cloth. Keep it clean by wiping it with</w:t>
      </w:r>
      <w:r>
        <w:rPr>
          <w:spacing w:val="-35"/>
          <w:sz w:val="24"/>
        </w:rPr>
        <w:t xml:space="preserve"> </w:t>
      </w:r>
      <w:r>
        <w:rPr>
          <w:sz w:val="24"/>
        </w:rPr>
        <w:t>a clean, damp cloth as</w:t>
      </w:r>
      <w:r>
        <w:rPr>
          <w:spacing w:val="-4"/>
          <w:sz w:val="24"/>
        </w:rPr>
        <w:t xml:space="preserve"> </w:t>
      </w:r>
      <w:r>
        <w:rPr>
          <w:sz w:val="24"/>
        </w:rPr>
        <w:t>needed.</w:t>
      </w:r>
    </w:p>
    <w:p w:rsidR="00C84C85" w:rsidRDefault="0091768E">
      <w:pPr>
        <w:pStyle w:val="ListParagraph"/>
        <w:numPr>
          <w:ilvl w:val="1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Do not put the air compressor on the floor either for treatments or for</w:t>
      </w:r>
      <w:r>
        <w:rPr>
          <w:spacing w:val="-14"/>
          <w:sz w:val="24"/>
        </w:rPr>
        <w:t xml:space="preserve"> </w:t>
      </w:r>
      <w:r>
        <w:rPr>
          <w:sz w:val="24"/>
        </w:rPr>
        <w:t>storage.</w:t>
      </w:r>
    </w:p>
    <w:p w:rsidR="00C84C85" w:rsidRDefault="0091768E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ind w:right="701"/>
        <w:rPr>
          <w:sz w:val="24"/>
        </w:rPr>
      </w:pPr>
      <w:r>
        <w:rPr>
          <w:sz w:val="24"/>
        </w:rPr>
        <w:t>Store the glutathione in the refrigerator at all times. Do not use the glutathione past its expiration</w:t>
      </w:r>
      <w:r>
        <w:rPr>
          <w:spacing w:val="-2"/>
          <w:sz w:val="24"/>
        </w:rPr>
        <w:t xml:space="preserve"> </w:t>
      </w:r>
      <w:r>
        <w:rPr>
          <w:sz w:val="24"/>
        </w:rPr>
        <w:t>date.</w:t>
      </w:r>
    </w:p>
    <w:p w:rsidR="00C84C85" w:rsidRDefault="00C84C85">
      <w:pPr>
        <w:pStyle w:val="BodyText"/>
        <w:rPr>
          <w:sz w:val="26"/>
        </w:rPr>
      </w:pPr>
    </w:p>
    <w:p w:rsidR="00C84C85" w:rsidRDefault="00C84C85">
      <w:pPr>
        <w:pStyle w:val="BodyText"/>
        <w:spacing w:before="9"/>
        <w:rPr>
          <w:sz w:val="34"/>
        </w:rPr>
      </w:pPr>
    </w:p>
    <w:sectPr w:rsidR="00C84C85" w:rsidSect="00C84C85">
      <w:pgSz w:w="12240" w:h="15840"/>
      <w:pgMar w:top="1860" w:right="1360" w:bottom="1200" w:left="1340" w:header="708" w:footer="10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8E" w:rsidRDefault="0091768E" w:rsidP="00C84C85">
      <w:r>
        <w:separator/>
      </w:r>
    </w:p>
  </w:endnote>
  <w:endnote w:type="continuationSeparator" w:id="0">
    <w:p w:rsidR="0091768E" w:rsidRDefault="0091768E" w:rsidP="00C84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85" w:rsidRPr="0052377B" w:rsidRDefault="0052377B" w:rsidP="0052377B">
    <w:pPr>
      <w:pStyle w:val="Footer"/>
      <w:rPr>
        <w:rFonts w:ascii="Open Sans" w:hAnsi="Open Sans"/>
        <w:color w:val="3F3F3F"/>
        <w:sz w:val="12"/>
        <w:shd w:val="clear" w:color="auto" w:fill="FFFFFF"/>
      </w:rPr>
    </w:pPr>
    <w:r>
      <w:rPr>
        <w:rFonts w:ascii="Open Sans" w:hAnsi="Open Sans"/>
        <w:color w:val="3F3F3F"/>
        <w:sz w:val="12"/>
        <w:shd w:val="clear" w:color="auto" w:fill="FFFFFF"/>
      </w:rPr>
      <w:t xml:space="preserve">Adapted </w:t>
    </w:r>
    <w:r>
      <w:rPr>
        <w:rFonts w:ascii="Open Sans" w:hAnsi="Open Sans" w:hint="eastAsia"/>
        <w:color w:val="3F3F3F"/>
        <w:sz w:val="12"/>
        <w:shd w:val="clear" w:color="auto" w:fill="FFFFFF"/>
      </w:rPr>
      <w:t xml:space="preserve">from </w:t>
    </w:r>
    <w:r>
      <w:rPr>
        <w:rFonts w:ascii="Open Sans" w:hAnsi="Open Sans"/>
        <w:color w:val="3F3F3F"/>
        <w:sz w:val="12"/>
        <w:shd w:val="clear" w:color="auto" w:fill="FFFFFF"/>
      </w:rPr>
      <w:t>Naturopathic</w:t>
    </w:r>
    <w:r>
      <w:rPr>
        <w:rFonts w:ascii="Open Sans" w:hAnsi="Open Sans" w:hint="eastAsia"/>
        <w:color w:val="3F3F3F"/>
        <w:sz w:val="12"/>
        <w:shd w:val="clear" w:color="auto" w:fill="FFFFFF"/>
      </w:rPr>
      <w:t xml:space="preserve"> Foundation</w:t>
    </w:r>
    <w:r>
      <w:rPr>
        <w:rFonts w:ascii="Open Sans" w:hAnsi="Open Sans"/>
        <w:color w:val="3F3F3F"/>
        <w:sz w:val="12"/>
        <w:shd w:val="clear" w:color="auto" w:fill="FFFFFF"/>
      </w:rPr>
      <w:t>.</w:t>
    </w:r>
    <w:r>
      <w:rPr>
        <w:rFonts w:ascii="Open Sans" w:hAnsi="Open Sans" w:hint="eastAsia"/>
        <w:color w:val="3F3F3F"/>
        <w:sz w:val="12"/>
        <w:shd w:val="clear" w:color="auto" w:fill="FFFFFF"/>
      </w:rPr>
      <w:t xml:space="preserve"> </w:t>
    </w:r>
    <w:r w:rsidRPr="0052377B">
      <w:rPr>
        <w:rFonts w:ascii="Open Sans" w:hAnsi="Open Sans"/>
        <w:color w:val="3F3F3F"/>
        <w:sz w:val="12"/>
        <w:shd w:val="clear" w:color="auto" w:fill="FFFFFF"/>
      </w:rPr>
      <w:t>NO STATEMENT OR PRODUCT HAS BEEN EVALUATED BY THE FDA AND IS NOT A SUBSTITUTE FOR YOUR MEDICAL DOCTOR.  PLEASE SEE FULL DISCLAIMER FOR MORE DETAILED INFORMATION.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8E" w:rsidRDefault="0091768E" w:rsidP="00C84C85">
      <w:r>
        <w:separator/>
      </w:r>
    </w:p>
  </w:footnote>
  <w:footnote w:type="continuationSeparator" w:id="0">
    <w:p w:rsidR="0091768E" w:rsidRDefault="0091768E" w:rsidP="00C84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85" w:rsidRDefault="0052377B">
    <w:pPr>
      <w:pStyle w:val="BodyText"/>
      <w:spacing w:line="14" w:lineRule="auto"/>
      <w:rPr>
        <w:sz w:val="20"/>
      </w:rPr>
    </w:pPr>
    <w:r>
      <w:rPr>
        <w:rFonts w:ascii="Times New Roman" w:hAnsi="Times New Roman" w:cs="Times New Roman"/>
        <w:noProof/>
        <w:sz w:val="28"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0.75pt;margin-top:23.45pt;width:207.25pt;height:28.8pt;z-index:251659264" stroked="f">
          <v:textbox>
            <w:txbxContent>
              <w:p w:rsidR="0052377B" w:rsidRPr="0052377B" w:rsidRDefault="0052377B">
                <w:pPr>
                  <w:rPr>
                    <w:sz w:val="28"/>
                  </w:rPr>
                </w:pPr>
                <w:r w:rsidRPr="0052377B">
                  <w:rPr>
                    <w:sz w:val="28"/>
                  </w:rPr>
                  <w:t>Comprehensive Wellness Solutions</w:t>
                </w:r>
              </w:p>
            </w:txbxContent>
          </v:textbox>
        </v:shape>
      </w:pict>
    </w:r>
    <w:r w:rsidRPr="00264B1D">
      <w:rPr>
        <w:rFonts w:ascii="Times New Roman" w:hAnsi="Times New Roman" w:cs="Times New Roman"/>
        <w:noProof/>
        <w:sz w:val="28"/>
        <w:lang w:val="en-US" w:eastAsia="en-US" w:bidi="ar-SA"/>
      </w:rPr>
      <w:drawing>
        <wp:inline distT="0" distB="0" distL="0" distR="0">
          <wp:extent cx="1070278" cy="1137037"/>
          <wp:effectExtent l="57150" t="38100" r="34622" b="25013"/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rot="198340">
                    <a:off x="0" y="0"/>
                    <a:ext cx="1081403" cy="1148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64B1D">
      <w:rPr>
        <w:rFonts w:ascii="Times New Roman" w:hAnsi="Times New Roman" w:cs="Times New Roman"/>
        <w:sz w:val="28"/>
      </w:rPr>
      <w:tab/>
    </w:r>
    <w:r w:rsidRPr="00264B1D">
      <w:rPr>
        <w:rFonts w:ascii="Times New Roman" w:hAnsi="Times New Roman" w:cs="Times New Roman"/>
        <w:sz w:val="28"/>
      </w:rPr>
      <w:tab/>
    </w:r>
    <w:r w:rsidRPr="00264B1D">
      <w:rPr>
        <w:rFonts w:ascii="Times New Roman" w:hAnsi="Times New Roman" w:cs="Times New Roman"/>
        <w:sz w:val="28"/>
      </w:rPr>
      <w:tab/>
    </w:r>
    <w:r w:rsidRPr="00264B1D">
      <w:rPr>
        <w:rFonts w:ascii="Times New Roman" w:hAnsi="Times New Roman" w:cs="Times New Roman"/>
        <w:sz w:val="28"/>
      </w:rPr>
      <w:tab/>
    </w:r>
    <w:r w:rsidRPr="00264B1D">
      <w:rPr>
        <w:rFonts w:ascii="Times New Roman" w:hAnsi="Times New Roman" w:cs="Times New Roman"/>
        <w:sz w:val="28"/>
      </w:rPr>
      <w:tab/>
    </w:r>
    <w:r w:rsidRPr="00264B1D"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570C"/>
    <w:multiLevelType w:val="hybridMultilevel"/>
    <w:tmpl w:val="5D1A08D0"/>
    <w:lvl w:ilvl="0" w:tplc="9566FD46">
      <w:start w:val="1"/>
      <w:numFmt w:val="decimal"/>
      <w:lvlText w:val="%1."/>
      <w:lvlJc w:val="left"/>
      <w:pPr>
        <w:ind w:left="100" w:hanging="226"/>
        <w:jc w:val="left"/>
      </w:pPr>
      <w:rPr>
        <w:rFonts w:ascii="Garamond" w:eastAsia="Garamond" w:hAnsi="Garamond" w:cs="Garamond" w:hint="default"/>
        <w:spacing w:val="-2"/>
        <w:w w:val="100"/>
        <w:sz w:val="24"/>
        <w:szCs w:val="24"/>
        <w:lang w:val="en-CA" w:eastAsia="en-CA" w:bidi="en-CA"/>
      </w:rPr>
    </w:lvl>
    <w:lvl w:ilvl="1" w:tplc="FA147A12">
      <w:start w:val="1"/>
      <w:numFmt w:val="decimal"/>
      <w:lvlText w:val="%2."/>
      <w:lvlJc w:val="left"/>
      <w:pPr>
        <w:ind w:left="820" w:hanging="360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en-CA" w:eastAsia="en-CA" w:bidi="en-CA"/>
      </w:rPr>
    </w:lvl>
    <w:lvl w:ilvl="2" w:tplc="97D67F28">
      <w:numFmt w:val="bullet"/>
      <w:lvlText w:val="•"/>
      <w:lvlJc w:val="left"/>
      <w:pPr>
        <w:ind w:left="1788" w:hanging="360"/>
      </w:pPr>
      <w:rPr>
        <w:rFonts w:hint="default"/>
        <w:lang w:val="en-CA" w:eastAsia="en-CA" w:bidi="en-CA"/>
      </w:rPr>
    </w:lvl>
    <w:lvl w:ilvl="3" w:tplc="C21C6722">
      <w:numFmt w:val="bullet"/>
      <w:lvlText w:val="•"/>
      <w:lvlJc w:val="left"/>
      <w:pPr>
        <w:ind w:left="2757" w:hanging="360"/>
      </w:pPr>
      <w:rPr>
        <w:rFonts w:hint="default"/>
        <w:lang w:val="en-CA" w:eastAsia="en-CA" w:bidi="en-CA"/>
      </w:rPr>
    </w:lvl>
    <w:lvl w:ilvl="4" w:tplc="08C6D79E">
      <w:numFmt w:val="bullet"/>
      <w:lvlText w:val="•"/>
      <w:lvlJc w:val="left"/>
      <w:pPr>
        <w:ind w:left="3726" w:hanging="360"/>
      </w:pPr>
      <w:rPr>
        <w:rFonts w:hint="default"/>
        <w:lang w:val="en-CA" w:eastAsia="en-CA" w:bidi="en-CA"/>
      </w:rPr>
    </w:lvl>
    <w:lvl w:ilvl="5" w:tplc="4D449646">
      <w:numFmt w:val="bullet"/>
      <w:lvlText w:val="•"/>
      <w:lvlJc w:val="left"/>
      <w:pPr>
        <w:ind w:left="4695" w:hanging="360"/>
      </w:pPr>
      <w:rPr>
        <w:rFonts w:hint="default"/>
        <w:lang w:val="en-CA" w:eastAsia="en-CA" w:bidi="en-CA"/>
      </w:rPr>
    </w:lvl>
    <w:lvl w:ilvl="6" w:tplc="9D28B4B8">
      <w:numFmt w:val="bullet"/>
      <w:lvlText w:val="•"/>
      <w:lvlJc w:val="left"/>
      <w:pPr>
        <w:ind w:left="5664" w:hanging="360"/>
      </w:pPr>
      <w:rPr>
        <w:rFonts w:hint="default"/>
        <w:lang w:val="en-CA" w:eastAsia="en-CA" w:bidi="en-CA"/>
      </w:rPr>
    </w:lvl>
    <w:lvl w:ilvl="7" w:tplc="8CA4E7EA">
      <w:numFmt w:val="bullet"/>
      <w:lvlText w:val="•"/>
      <w:lvlJc w:val="left"/>
      <w:pPr>
        <w:ind w:left="6633" w:hanging="360"/>
      </w:pPr>
      <w:rPr>
        <w:rFonts w:hint="default"/>
        <w:lang w:val="en-CA" w:eastAsia="en-CA" w:bidi="en-CA"/>
      </w:rPr>
    </w:lvl>
    <w:lvl w:ilvl="8" w:tplc="BAC0DE74">
      <w:numFmt w:val="bullet"/>
      <w:lvlText w:val="•"/>
      <w:lvlJc w:val="left"/>
      <w:pPr>
        <w:ind w:left="7602" w:hanging="360"/>
      </w:pPr>
      <w:rPr>
        <w:rFonts w:hint="default"/>
        <w:lang w:val="en-CA" w:eastAsia="en-CA" w:bidi="en-CA"/>
      </w:rPr>
    </w:lvl>
  </w:abstractNum>
  <w:abstractNum w:abstractNumId="1">
    <w:nsid w:val="4FB93A5E"/>
    <w:multiLevelType w:val="hybridMultilevel"/>
    <w:tmpl w:val="DB2E0C3A"/>
    <w:lvl w:ilvl="0" w:tplc="91A2625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46E674AA">
      <w:numFmt w:val="bullet"/>
      <w:lvlText w:val="•"/>
      <w:lvlJc w:val="left"/>
      <w:pPr>
        <w:ind w:left="1692" w:hanging="360"/>
      </w:pPr>
      <w:rPr>
        <w:rFonts w:hint="default"/>
        <w:lang w:val="en-CA" w:eastAsia="en-CA" w:bidi="en-CA"/>
      </w:rPr>
    </w:lvl>
    <w:lvl w:ilvl="2" w:tplc="32C28C8A">
      <w:numFmt w:val="bullet"/>
      <w:lvlText w:val="•"/>
      <w:lvlJc w:val="left"/>
      <w:pPr>
        <w:ind w:left="2564" w:hanging="360"/>
      </w:pPr>
      <w:rPr>
        <w:rFonts w:hint="default"/>
        <w:lang w:val="en-CA" w:eastAsia="en-CA" w:bidi="en-CA"/>
      </w:rPr>
    </w:lvl>
    <w:lvl w:ilvl="3" w:tplc="EF504EC2">
      <w:numFmt w:val="bullet"/>
      <w:lvlText w:val="•"/>
      <w:lvlJc w:val="left"/>
      <w:pPr>
        <w:ind w:left="3436" w:hanging="360"/>
      </w:pPr>
      <w:rPr>
        <w:rFonts w:hint="default"/>
        <w:lang w:val="en-CA" w:eastAsia="en-CA" w:bidi="en-CA"/>
      </w:rPr>
    </w:lvl>
    <w:lvl w:ilvl="4" w:tplc="F56A8022">
      <w:numFmt w:val="bullet"/>
      <w:lvlText w:val="•"/>
      <w:lvlJc w:val="left"/>
      <w:pPr>
        <w:ind w:left="4308" w:hanging="360"/>
      </w:pPr>
      <w:rPr>
        <w:rFonts w:hint="default"/>
        <w:lang w:val="en-CA" w:eastAsia="en-CA" w:bidi="en-CA"/>
      </w:rPr>
    </w:lvl>
    <w:lvl w:ilvl="5" w:tplc="37705142">
      <w:numFmt w:val="bullet"/>
      <w:lvlText w:val="•"/>
      <w:lvlJc w:val="left"/>
      <w:pPr>
        <w:ind w:left="5180" w:hanging="360"/>
      </w:pPr>
      <w:rPr>
        <w:rFonts w:hint="default"/>
        <w:lang w:val="en-CA" w:eastAsia="en-CA" w:bidi="en-CA"/>
      </w:rPr>
    </w:lvl>
    <w:lvl w:ilvl="6" w:tplc="BE52BF8A">
      <w:numFmt w:val="bullet"/>
      <w:lvlText w:val="•"/>
      <w:lvlJc w:val="left"/>
      <w:pPr>
        <w:ind w:left="6052" w:hanging="360"/>
      </w:pPr>
      <w:rPr>
        <w:rFonts w:hint="default"/>
        <w:lang w:val="en-CA" w:eastAsia="en-CA" w:bidi="en-CA"/>
      </w:rPr>
    </w:lvl>
    <w:lvl w:ilvl="7" w:tplc="BE60FA20">
      <w:numFmt w:val="bullet"/>
      <w:lvlText w:val="•"/>
      <w:lvlJc w:val="left"/>
      <w:pPr>
        <w:ind w:left="6924" w:hanging="360"/>
      </w:pPr>
      <w:rPr>
        <w:rFonts w:hint="default"/>
        <w:lang w:val="en-CA" w:eastAsia="en-CA" w:bidi="en-CA"/>
      </w:rPr>
    </w:lvl>
    <w:lvl w:ilvl="8" w:tplc="511040FE">
      <w:numFmt w:val="bullet"/>
      <w:lvlText w:val="•"/>
      <w:lvlJc w:val="left"/>
      <w:pPr>
        <w:ind w:left="7796" w:hanging="360"/>
      </w:pPr>
      <w:rPr>
        <w:rFonts w:hint="default"/>
        <w:lang w:val="en-CA" w:eastAsia="en-CA" w:bidi="en-C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84C85"/>
    <w:rsid w:val="0052377B"/>
    <w:rsid w:val="0091768E"/>
    <w:rsid w:val="00C8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4C85"/>
    <w:rPr>
      <w:rFonts w:ascii="Garamond" w:eastAsia="Garamond" w:hAnsi="Garamond" w:cs="Garamond"/>
      <w:lang w:val="en-CA" w:eastAsia="en-CA" w:bidi="en-CA"/>
    </w:rPr>
  </w:style>
  <w:style w:type="paragraph" w:styleId="Heading1">
    <w:name w:val="heading 1"/>
    <w:basedOn w:val="Normal"/>
    <w:uiPriority w:val="1"/>
    <w:qFormat/>
    <w:rsid w:val="00C84C85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4C8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84C85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C84C85"/>
  </w:style>
  <w:style w:type="paragraph" w:styleId="Header">
    <w:name w:val="header"/>
    <w:basedOn w:val="Normal"/>
    <w:link w:val="HeaderChar"/>
    <w:uiPriority w:val="99"/>
    <w:semiHidden/>
    <w:unhideWhenUsed/>
    <w:rsid w:val="00523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77B"/>
    <w:rPr>
      <w:rFonts w:ascii="Garamond" w:eastAsia="Garamond" w:hAnsi="Garamond" w:cs="Garamond"/>
      <w:lang w:val="en-CA" w:eastAsia="en-CA" w:bidi="en-CA"/>
    </w:rPr>
  </w:style>
  <w:style w:type="paragraph" w:styleId="Footer">
    <w:name w:val="footer"/>
    <w:basedOn w:val="Normal"/>
    <w:link w:val="FooterChar"/>
    <w:uiPriority w:val="99"/>
    <w:semiHidden/>
    <w:unhideWhenUsed/>
    <w:rsid w:val="00523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77B"/>
    <w:rPr>
      <w:rFonts w:ascii="Garamond" w:eastAsia="Garamond" w:hAnsi="Garamond" w:cs="Garamond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7B"/>
    <w:rPr>
      <w:rFonts w:ascii="Tahoma" w:eastAsia="Garamond" w:hAnsi="Tahoma" w:cs="Tahoma"/>
      <w:sz w:val="16"/>
      <w:szCs w:val="16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5237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Lloyd</dc:creator>
  <cp:lastModifiedBy>Tonya Nichols</cp:lastModifiedBy>
  <cp:revision>2</cp:revision>
  <dcterms:created xsi:type="dcterms:W3CDTF">2018-08-30T01:41:00Z</dcterms:created>
  <dcterms:modified xsi:type="dcterms:W3CDTF">2018-08-30T01:45:00Z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2018-08-30T00:00:00Z</vt:filetime>
  </property>
</Properties>
</file>